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F27" w:rsidRDefault="00D57F27" w:rsidP="00D57F27">
      <w:pPr>
        <w:pStyle w:val="Heading2"/>
      </w:pPr>
      <w:bookmarkStart w:id="0" w:name="_Hlk168052273"/>
      <w:bookmarkEnd w:id="0"/>
      <w:r>
        <w:t xml:space="preserve">FTES Summary </w:t>
      </w:r>
    </w:p>
    <w:p w:rsidR="00B221E7" w:rsidRDefault="00B221E7" w:rsidP="00851AE2">
      <w:pPr>
        <w:rPr>
          <w:rFonts w:asciiTheme="minorHAnsi" w:hAnsiTheme="minorHAnsi"/>
          <w:sz w:val="22"/>
        </w:rPr>
      </w:pPr>
      <w:r>
        <w:fldChar w:fldCharType="begin"/>
      </w:r>
      <w:r>
        <w:instrText xml:space="preserve"> LINK Excel.Sheet.12 "C:\\RHEA'S FILES\\Fact Book\\Factbook 2024-2025\\4. Efficiency\\PR Budget FTES-FTEF Data.xlsx" "FB FTES!R1C11:R38C17" \f 4 \h </w:instrText>
      </w:r>
      <w:r>
        <w:fldChar w:fldCharType="separate"/>
      </w:r>
    </w:p>
    <w:p w:rsidR="00B221E7" w:rsidRDefault="00B221E7" w:rsidP="00B221E7">
      <w:pPr>
        <w:pStyle w:val="Caption"/>
        <w:divId w:val="1030303059"/>
      </w:pPr>
      <w:r>
        <w:t xml:space="preserve">Figure 4. </w:t>
      </w:r>
      <w:r>
        <w:fldChar w:fldCharType="begin"/>
      </w:r>
      <w:r>
        <w:instrText xml:space="preserve"> SEQ Figure_4. \* ARABIC </w:instrText>
      </w:r>
      <w:r>
        <w:fldChar w:fldCharType="separate"/>
      </w:r>
      <w:r>
        <w:t>1</w:t>
      </w:r>
      <w:r>
        <w:fldChar w:fldCharType="end"/>
      </w:r>
      <w:r>
        <w:t xml:space="preserve"> </w:t>
      </w:r>
      <w:r w:rsidRPr="00F86912">
        <w:t>Full-Time Equivalent Student Summary by Division, Fall Terms 201</w:t>
      </w:r>
      <w:r>
        <w:t>9</w:t>
      </w:r>
      <w:r w:rsidRPr="00F86912">
        <w:t>-202</w:t>
      </w:r>
      <w:r>
        <w:t>3</w:t>
      </w:r>
    </w:p>
    <w:tbl>
      <w:tblPr>
        <w:tblW w:w="9825" w:type="dxa"/>
        <w:tblLook w:val="04A0" w:firstRow="1" w:lastRow="0" w:firstColumn="1" w:lastColumn="0" w:noHBand="0" w:noVBand="1"/>
      </w:tblPr>
      <w:tblGrid>
        <w:gridCol w:w="266"/>
        <w:gridCol w:w="3059"/>
        <w:gridCol w:w="1300"/>
        <w:gridCol w:w="1300"/>
        <w:gridCol w:w="1300"/>
        <w:gridCol w:w="1300"/>
        <w:gridCol w:w="1300"/>
      </w:tblGrid>
      <w:tr w:rsidR="00B221E7" w:rsidRPr="00B221E7" w:rsidTr="00B221E7">
        <w:trPr>
          <w:divId w:val="1030303059"/>
          <w:trHeight w:val="300"/>
        </w:trPr>
        <w:tc>
          <w:tcPr>
            <w:tcW w:w="3325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203764"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221E7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500" w:type="dxa"/>
            <w:gridSpan w:val="5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203764"/>
            <w:vAlign w:val="center"/>
            <w:hideMark/>
          </w:tcPr>
          <w:p w:rsidR="00B221E7" w:rsidRPr="00B221E7" w:rsidRDefault="00B221E7" w:rsidP="00B221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221E7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Full-Time Equivalent Student (FTES)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3325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203764"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221E7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Division (Credit)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B221E7" w:rsidRPr="00B221E7" w:rsidRDefault="00B221E7" w:rsidP="00B221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221E7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Fall 2019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B221E7" w:rsidRPr="00B221E7" w:rsidRDefault="00B221E7" w:rsidP="00B221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221E7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Fall 2020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B221E7" w:rsidRPr="00B221E7" w:rsidRDefault="00B221E7" w:rsidP="00B221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221E7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Fall 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B221E7" w:rsidRPr="00B221E7" w:rsidRDefault="00B221E7" w:rsidP="00B221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221E7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Fall 2022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203764"/>
            <w:vAlign w:val="center"/>
            <w:hideMark/>
          </w:tcPr>
          <w:p w:rsidR="00B221E7" w:rsidRPr="00B221E7" w:rsidRDefault="00B221E7" w:rsidP="00B221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221E7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Fall 2023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3325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Academic Affairs Office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62.3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79.1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72.2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83.5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155.5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2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Annual % Change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27%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-9%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16%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86%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3325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Communications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346.6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265.9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211.0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221.5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209.3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2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Annual % Change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-23%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-21%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5%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-6%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3325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Counseling Academic Personal Development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22.6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22.9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2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Annual % Change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-20%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-30%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4%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-3%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3325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Health Sciences/Nursing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113.1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69.2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78.7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88.8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2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Annual % Change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-39%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14%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-5%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18%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3325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Humanities and Fine Arts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628.4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516.8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431.9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475.9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514.9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2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Annual % Change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-18%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-16%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10%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8%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3325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Kinesiology, Health and Wellness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206.5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114.2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167.9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133.6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156.4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2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Annual % Change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-45%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47%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-20%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17%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3325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Math/Technology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564.5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447.5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309.7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330.7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322.0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2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Annual % Change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-21%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-31%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7%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-3%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3325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349.6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438.4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370.5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355.6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457.6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2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Annual % Change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25%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-15%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-4%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29%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3325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Social Science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467.2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417.1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353.7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346.6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352.9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26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Annual % Change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-11%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-15%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-2%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2%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3325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Total Credit Programs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2,778.0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2,380.3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2,018.1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2,046.0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2,280.3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26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B221E7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Annual % Change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-14%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-15%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11%</w:t>
            </w:r>
          </w:p>
        </w:tc>
      </w:tr>
      <w:tr w:rsidR="00B221E7" w:rsidRPr="00B221E7" w:rsidTr="00B221E7">
        <w:trPr>
          <w:divId w:val="1030303059"/>
          <w:trHeight w:val="161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3325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203764"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221E7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500" w:type="dxa"/>
            <w:gridSpan w:val="5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203764"/>
            <w:vAlign w:val="center"/>
            <w:hideMark/>
          </w:tcPr>
          <w:p w:rsidR="00B221E7" w:rsidRPr="00B221E7" w:rsidRDefault="00B221E7" w:rsidP="00B221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221E7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Full-Time Equivalent Student (FTES)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33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203764"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221E7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Division (Non-Credit)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B221E7" w:rsidRPr="00B221E7" w:rsidRDefault="00B221E7" w:rsidP="00B221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221E7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Fall 2019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B221E7" w:rsidRPr="00B221E7" w:rsidRDefault="00B221E7" w:rsidP="00B221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221E7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Fall 2020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B221E7" w:rsidRPr="00B221E7" w:rsidRDefault="00B221E7" w:rsidP="00B221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221E7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Fall 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B221E7" w:rsidRPr="00B221E7" w:rsidRDefault="00B221E7" w:rsidP="00B221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221E7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Fall 2022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:rsidR="00B221E7" w:rsidRPr="00B221E7" w:rsidRDefault="00B221E7" w:rsidP="00B221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221E7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Fall 2023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33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Academic Affairs Office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1.1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Annual % Change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-95%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-73%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592%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-22%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33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Communications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29.0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32.0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31.6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Annual % Change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422%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9%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10%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-1%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33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Community Services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25.2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23.0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16.5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Annual % Change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92%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-31%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32%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-28%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33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Counseling Academic Personal Development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Annual % Change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33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Humanities and Fine Arts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3.7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Annual % Change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16%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81%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-35%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-18%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33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Total Non-Credit Programs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42.5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56.5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53.5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60.9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221E7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52.9</w:t>
            </w:r>
          </w:p>
        </w:tc>
      </w:tr>
      <w:tr w:rsidR="00B221E7" w:rsidRPr="00B221E7" w:rsidTr="00B221E7">
        <w:trPr>
          <w:divId w:val="1030303059"/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B221E7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Annual % Change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33%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-5%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14%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E7" w:rsidRPr="00B221E7" w:rsidRDefault="00B221E7" w:rsidP="00B221E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221E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-13%</w:t>
            </w:r>
          </w:p>
        </w:tc>
      </w:tr>
      <w:tr w:rsidR="00F37540" w:rsidRPr="00B221E7" w:rsidTr="00B13F95">
        <w:trPr>
          <w:divId w:val="1030303059"/>
          <w:trHeight w:val="300"/>
        </w:trPr>
        <w:tc>
          <w:tcPr>
            <w:tcW w:w="8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540" w:rsidRPr="00B221E7" w:rsidRDefault="00F37540" w:rsidP="00B221E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bookmarkStart w:id="1" w:name="_GoBack" w:colFirst="0" w:colLast="0"/>
            <w:r w:rsidRPr="00B221E7">
              <w:rPr>
                <w:rFonts w:eastAsia="Times New Roman" w:cs="Calibri"/>
                <w:color w:val="000000"/>
                <w:sz w:val="16"/>
                <w:szCs w:val="16"/>
              </w:rPr>
              <w:t>Source: P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eopleSoft</w:t>
            </w:r>
            <w:r w:rsidRPr="00B221E7">
              <w:rPr>
                <w:rFonts w:eastAsia="Times New Roman" w:cs="Calibri"/>
                <w:color w:val="000000"/>
                <w:sz w:val="16"/>
                <w:szCs w:val="16"/>
              </w:rPr>
              <w:t xml:space="preserve"> LAC_SRC_SECTION_LISTING_INSTR query; LACCD Class Info and Grade Distribution file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40" w:rsidRPr="00B221E7" w:rsidRDefault="00F37540" w:rsidP="00B2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:rsidR="00851AE2" w:rsidRPr="00851AE2" w:rsidRDefault="00B221E7" w:rsidP="00851AE2">
      <w:r>
        <w:fldChar w:fldCharType="end"/>
      </w:r>
    </w:p>
    <w:sectPr w:rsidR="00851AE2" w:rsidRPr="00851AE2" w:rsidSect="009D5F92">
      <w:headerReference w:type="default" r:id="rId6"/>
      <w:footerReference w:type="default" r:id="rId7"/>
      <w:pgSz w:w="12240" w:h="15840"/>
      <w:pgMar w:top="1440" w:right="1440" w:bottom="1080" w:left="1440" w:header="540" w:footer="5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3DD" w:rsidRDefault="008133DD" w:rsidP="00F453E2">
      <w:pPr>
        <w:spacing w:after="0" w:line="240" w:lineRule="auto"/>
      </w:pPr>
      <w:r>
        <w:separator/>
      </w:r>
    </w:p>
  </w:endnote>
  <w:endnote w:type="continuationSeparator" w:id="0">
    <w:p w:rsidR="008133DD" w:rsidRDefault="008133DD" w:rsidP="00F4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E2" w:rsidRDefault="00F453E2">
    <w:pPr>
      <w:pStyle w:val="Footer"/>
      <w:rPr>
        <w:sz w:val="16"/>
      </w:rPr>
    </w:pPr>
  </w:p>
  <w:p w:rsidR="00F453E2" w:rsidRPr="00B221E7" w:rsidRDefault="00B221E7" w:rsidP="00F453E2">
    <w:pPr>
      <w:pStyle w:val="Footer"/>
      <w:pBdr>
        <w:top w:val="single" w:sz="4" w:space="1" w:color="auto"/>
      </w:pBdr>
      <w:jc w:val="center"/>
      <w:rPr>
        <w:sz w:val="14"/>
        <w:szCs w:val="14"/>
      </w:rPr>
    </w:pPr>
    <w:r w:rsidRPr="00B221E7">
      <w:rPr>
        <w:sz w:val="14"/>
        <w:szCs w:val="14"/>
      </w:rPr>
      <w:t xml:space="preserve">Page </w:t>
    </w:r>
    <w:r w:rsidRPr="00B221E7">
      <w:rPr>
        <w:b/>
        <w:bCs/>
        <w:sz w:val="14"/>
        <w:szCs w:val="14"/>
      </w:rPr>
      <w:fldChar w:fldCharType="begin"/>
    </w:r>
    <w:r w:rsidRPr="00B221E7">
      <w:rPr>
        <w:b/>
        <w:bCs/>
        <w:sz w:val="14"/>
        <w:szCs w:val="14"/>
      </w:rPr>
      <w:instrText xml:space="preserve"> PAGE  \* Arabic  \* MERGEFORMAT </w:instrText>
    </w:r>
    <w:r w:rsidRPr="00B221E7">
      <w:rPr>
        <w:b/>
        <w:bCs/>
        <w:sz w:val="14"/>
        <w:szCs w:val="14"/>
      </w:rPr>
      <w:fldChar w:fldCharType="separate"/>
    </w:r>
    <w:r w:rsidRPr="00B221E7">
      <w:rPr>
        <w:b/>
        <w:bCs/>
        <w:noProof/>
        <w:sz w:val="14"/>
        <w:szCs w:val="14"/>
      </w:rPr>
      <w:t>1</w:t>
    </w:r>
    <w:r w:rsidRPr="00B221E7">
      <w:rPr>
        <w:b/>
        <w:bCs/>
        <w:sz w:val="14"/>
        <w:szCs w:val="14"/>
      </w:rPr>
      <w:fldChar w:fldCharType="end"/>
    </w:r>
    <w:r w:rsidRPr="00B221E7">
      <w:rPr>
        <w:sz w:val="14"/>
        <w:szCs w:val="14"/>
      </w:rPr>
      <w:t xml:space="preserve"> of </w:t>
    </w:r>
    <w:r w:rsidRPr="00B221E7">
      <w:rPr>
        <w:b/>
        <w:bCs/>
        <w:sz w:val="14"/>
        <w:szCs w:val="14"/>
      </w:rPr>
      <w:fldChar w:fldCharType="begin"/>
    </w:r>
    <w:r w:rsidRPr="00B221E7">
      <w:rPr>
        <w:b/>
        <w:bCs/>
        <w:sz w:val="14"/>
        <w:szCs w:val="14"/>
      </w:rPr>
      <w:instrText xml:space="preserve"> NUMPAGES  \* Arabic  \* MERGEFORMAT </w:instrText>
    </w:r>
    <w:r w:rsidRPr="00B221E7">
      <w:rPr>
        <w:b/>
        <w:bCs/>
        <w:sz w:val="14"/>
        <w:szCs w:val="14"/>
      </w:rPr>
      <w:fldChar w:fldCharType="separate"/>
    </w:r>
    <w:r w:rsidRPr="00B221E7">
      <w:rPr>
        <w:b/>
        <w:bCs/>
        <w:noProof/>
        <w:sz w:val="14"/>
        <w:szCs w:val="14"/>
      </w:rPr>
      <w:t>2</w:t>
    </w:r>
    <w:r w:rsidRPr="00B221E7">
      <w:rPr>
        <w:b/>
        <w:bCs/>
        <w:sz w:val="14"/>
        <w:szCs w:val="14"/>
      </w:rPr>
      <w:fldChar w:fldCharType="end"/>
    </w:r>
  </w:p>
  <w:p w:rsidR="00F453E2" w:rsidRPr="00F453E2" w:rsidRDefault="00F453E2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3DD" w:rsidRDefault="008133DD" w:rsidP="00F453E2">
      <w:pPr>
        <w:spacing w:after="0" w:line="240" w:lineRule="auto"/>
      </w:pPr>
      <w:r>
        <w:separator/>
      </w:r>
    </w:p>
  </w:footnote>
  <w:footnote w:type="continuationSeparator" w:id="0">
    <w:p w:rsidR="008133DD" w:rsidRDefault="008133DD" w:rsidP="00F4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F27" w:rsidRPr="005D144F" w:rsidRDefault="00D57F27" w:rsidP="00D57F27">
    <w:pPr>
      <w:pStyle w:val="Title"/>
      <w:tabs>
        <w:tab w:val="right" w:pos="9360"/>
      </w:tabs>
      <w:rPr>
        <w:rFonts w:ascii="Segoe UI Semilight" w:hAnsi="Segoe UI Semilight" w:cs="Segoe UI Semilight"/>
        <w:color w:val="808080" w:themeColor="background1" w:themeShade="80"/>
        <w:spacing w:val="0"/>
        <w:sz w:val="20"/>
        <w:szCs w:val="24"/>
        <w14:textOutline w14:w="0" w14:cap="flat" w14:cmpd="sng" w14:algn="ctr">
          <w14:noFill/>
          <w14:prstDash w14:val="solid"/>
          <w14:round/>
        </w14:textOutline>
      </w:rPr>
    </w:pPr>
    <w:r w:rsidRPr="00982175">
      <w:rPr>
        <w:rFonts w:ascii="Segoe UI Semilight" w:hAnsi="Segoe UI Semilight" w:cs="Segoe UI Semilight"/>
        <w:spacing w:val="0"/>
        <w:sz w:val="20"/>
        <w:szCs w:val="24"/>
        <w14:textOutline w14:w="0" w14:cap="flat" w14:cmpd="sng" w14:algn="ctr">
          <w14:noFill/>
          <w14:prstDash w14:val="solid"/>
          <w14:round/>
        </w14:textOutline>
      </w:rPr>
      <w:t>LOS ANGELES HARBOR COLLEGE</w:t>
    </w:r>
    <w:r>
      <w:rPr>
        <w:rFonts w:ascii="Segoe UI Semilight" w:hAnsi="Segoe UI Semilight" w:cs="Segoe UI Semilight"/>
        <w:color w:val="808080" w:themeColor="background1" w:themeShade="80"/>
        <w:spacing w:val="0"/>
        <w:sz w:val="20"/>
        <w:szCs w:val="24"/>
        <w14:textOutline w14:w="0" w14:cap="flat" w14:cmpd="sng" w14:algn="ctr">
          <w14:noFill/>
          <w14:prstDash w14:val="solid"/>
          <w14:round/>
        </w14:textOutline>
      </w:rPr>
      <w:tab/>
    </w:r>
    <w:r w:rsidRPr="00982175">
      <w:rPr>
        <w:rStyle w:val="Heading1Char"/>
      </w:rPr>
      <w:t>Efficiency by Division</w:t>
    </w:r>
  </w:p>
  <w:p w:rsidR="00D57F27" w:rsidRPr="00982175" w:rsidRDefault="00D57F27" w:rsidP="00D57F27">
    <w:pPr>
      <w:pStyle w:val="Heading1"/>
      <w:tabs>
        <w:tab w:val="right" w:pos="9360"/>
      </w:tabs>
      <w:rPr>
        <w:rStyle w:val="Heading2Char"/>
      </w:rPr>
    </w:pPr>
    <w:r w:rsidRPr="00982175">
      <w:rPr>
        <w:rFonts w:ascii="Segoe UI Semilight" w:hAnsi="Segoe UI Semilight" w:cs="Segoe UI Semilight"/>
        <w:color w:val="auto"/>
        <w:sz w:val="20"/>
        <w:szCs w:val="24"/>
        <w14:textOutline w14:w="0" w14:cap="flat" w14:cmpd="sng" w14:algn="ctr">
          <w14:noFill/>
          <w14:prstDash w14:val="solid"/>
          <w14:round/>
        </w14:textOutline>
      </w:rPr>
      <w:t>202</w:t>
    </w:r>
    <w:r w:rsidR="00B221E7">
      <w:rPr>
        <w:rFonts w:ascii="Segoe UI Semilight" w:hAnsi="Segoe UI Semilight" w:cs="Segoe UI Semilight"/>
        <w:color w:val="auto"/>
        <w:sz w:val="20"/>
        <w:szCs w:val="24"/>
        <w14:textOutline w14:w="0" w14:cap="flat" w14:cmpd="sng" w14:algn="ctr">
          <w14:noFill/>
          <w14:prstDash w14:val="solid"/>
          <w14:round/>
        </w14:textOutline>
      </w:rPr>
      <w:t>4</w:t>
    </w:r>
    <w:r w:rsidRPr="00982175">
      <w:rPr>
        <w:rFonts w:ascii="Segoe UI Semilight" w:hAnsi="Segoe UI Semilight" w:cs="Segoe UI Semilight"/>
        <w:color w:val="auto"/>
        <w:sz w:val="20"/>
        <w:szCs w:val="24"/>
        <w14:textOutline w14:w="0" w14:cap="flat" w14:cmpd="sng" w14:algn="ctr">
          <w14:noFill/>
          <w14:prstDash w14:val="solid"/>
          <w14:round/>
        </w14:textOutline>
      </w:rPr>
      <w:t>-202</w:t>
    </w:r>
    <w:r w:rsidR="00B221E7">
      <w:rPr>
        <w:rFonts w:ascii="Segoe UI Semilight" w:hAnsi="Segoe UI Semilight" w:cs="Segoe UI Semilight"/>
        <w:color w:val="auto"/>
        <w:sz w:val="20"/>
        <w:szCs w:val="24"/>
        <w14:textOutline w14:w="0" w14:cap="flat" w14:cmpd="sng" w14:algn="ctr">
          <w14:noFill/>
          <w14:prstDash w14:val="solid"/>
          <w14:round/>
        </w14:textOutline>
      </w:rPr>
      <w:t>5</w:t>
    </w:r>
    <w:r w:rsidRPr="00982175">
      <w:rPr>
        <w:rFonts w:ascii="Segoe UI Semilight" w:hAnsi="Segoe UI Semilight" w:cs="Segoe UI Semilight"/>
        <w:color w:val="auto"/>
        <w:sz w:val="20"/>
        <w:szCs w:val="24"/>
        <w14:textOutline w14:w="0" w14:cap="flat" w14:cmpd="sng" w14:algn="ctr">
          <w14:noFill/>
          <w14:prstDash w14:val="solid"/>
          <w14:round/>
        </w14:textOutline>
      </w:rPr>
      <w:t xml:space="preserve"> Fact Book</w:t>
    </w:r>
    <w:r>
      <w:rPr>
        <w:rFonts w:ascii="Segoe UI Semilight" w:hAnsi="Segoe UI Semilight" w:cs="Segoe UI Semilight"/>
        <w:color w:val="808080" w:themeColor="background1" w:themeShade="80"/>
        <w:sz w:val="20"/>
        <w:szCs w:val="24"/>
        <w14:textOutline w14:w="0" w14:cap="flat" w14:cmpd="sng" w14:algn="ctr">
          <w14:noFill/>
          <w14:prstDash w14:val="solid"/>
          <w14:round/>
        </w14:textOutline>
      </w:rPr>
      <w:tab/>
    </w:r>
    <w:r w:rsidRPr="00982175">
      <w:rPr>
        <w:rStyle w:val="Heading2Char"/>
        <w:sz w:val="24"/>
      </w:rPr>
      <w:t>FTES Summary</w:t>
    </w:r>
  </w:p>
  <w:p w:rsidR="009D5F92" w:rsidRPr="00A44A17" w:rsidRDefault="009D5F92" w:rsidP="009D5F92">
    <w:pPr>
      <w:pStyle w:val="Header"/>
      <w:pBdr>
        <w:bottom w:val="single" w:sz="4" w:space="1" w:color="auto"/>
      </w:pBdr>
      <w:jc w:val="right"/>
      <w:rPr>
        <w:sz w:val="12"/>
        <w:szCs w:val="12"/>
      </w:rPr>
    </w:pPr>
  </w:p>
  <w:p w:rsidR="00F453E2" w:rsidRPr="009D5F92" w:rsidRDefault="00F453E2">
    <w:pPr>
      <w:pStyle w:val="Header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E2"/>
    <w:rsid w:val="000000AC"/>
    <w:rsid w:val="00347199"/>
    <w:rsid w:val="004B0216"/>
    <w:rsid w:val="00577999"/>
    <w:rsid w:val="00603D54"/>
    <w:rsid w:val="00723D8D"/>
    <w:rsid w:val="008133DD"/>
    <w:rsid w:val="00851AE2"/>
    <w:rsid w:val="00897390"/>
    <w:rsid w:val="008B23FD"/>
    <w:rsid w:val="00925459"/>
    <w:rsid w:val="00975078"/>
    <w:rsid w:val="009B55A9"/>
    <w:rsid w:val="009D5F92"/>
    <w:rsid w:val="00A44D57"/>
    <w:rsid w:val="00A974F0"/>
    <w:rsid w:val="00B06954"/>
    <w:rsid w:val="00B105C5"/>
    <w:rsid w:val="00B221E7"/>
    <w:rsid w:val="00C61E6D"/>
    <w:rsid w:val="00CE0FF8"/>
    <w:rsid w:val="00D57F27"/>
    <w:rsid w:val="00D72628"/>
    <w:rsid w:val="00E300DE"/>
    <w:rsid w:val="00E37E69"/>
    <w:rsid w:val="00E62722"/>
    <w:rsid w:val="00EA2CB3"/>
    <w:rsid w:val="00F30B33"/>
    <w:rsid w:val="00F36C13"/>
    <w:rsid w:val="00F37540"/>
    <w:rsid w:val="00F453E2"/>
    <w:rsid w:val="00F45981"/>
    <w:rsid w:val="00F9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9921D"/>
  <w15:chartTrackingRefBased/>
  <w15:docId w15:val="{FF188B10-F46A-44A6-8F48-4B6ED371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3E2"/>
    <w:rPr>
      <w:rFonts w:ascii="Franklin Gothic Book" w:hAnsi="Franklin Gothic Book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453E2"/>
    <w:pPr>
      <w:keepNext/>
      <w:keepLines/>
      <w:spacing w:after="0"/>
      <w:outlineLvl w:val="0"/>
    </w:pPr>
    <w:rPr>
      <w:rFonts w:ascii="Franklin Gothic Heavy" w:eastAsiaTheme="majorEastAsia" w:hAnsi="Franklin Gothic Heavy" w:cstheme="majorBidi"/>
      <w:color w:val="833C0B" w:themeColor="accent2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453E2"/>
    <w:pPr>
      <w:keepNext/>
      <w:keepLines/>
      <w:spacing w:before="40" w:after="40"/>
      <w:outlineLvl w:val="1"/>
    </w:pPr>
    <w:rPr>
      <w:rFonts w:ascii="Franklin Gothic Demi" w:eastAsiaTheme="majorEastAsia" w:hAnsi="Franklin Gothic Demi" w:cstheme="majorBidi"/>
      <w:color w:val="001A7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3E2"/>
  </w:style>
  <w:style w:type="paragraph" w:styleId="Footer">
    <w:name w:val="footer"/>
    <w:basedOn w:val="Normal"/>
    <w:link w:val="FooterChar"/>
    <w:uiPriority w:val="99"/>
    <w:unhideWhenUsed/>
    <w:rsid w:val="00F45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3E2"/>
  </w:style>
  <w:style w:type="character" w:customStyle="1" w:styleId="Heading1Char">
    <w:name w:val="Heading 1 Char"/>
    <w:basedOn w:val="DefaultParagraphFont"/>
    <w:link w:val="Heading1"/>
    <w:uiPriority w:val="9"/>
    <w:rsid w:val="00F453E2"/>
    <w:rPr>
      <w:rFonts w:ascii="Franklin Gothic Heavy" w:eastAsiaTheme="majorEastAsia" w:hAnsi="Franklin Gothic Heavy" w:cstheme="majorBidi"/>
      <w:color w:val="833C0B" w:themeColor="accent2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53E2"/>
    <w:rPr>
      <w:rFonts w:ascii="Franklin Gothic Demi" w:eastAsiaTheme="majorEastAsia" w:hAnsi="Franklin Gothic Demi" w:cstheme="majorBidi"/>
      <w:color w:val="001A7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453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F453E2"/>
    <w:pPr>
      <w:keepNext/>
    </w:pPr>
    <w:rPr>
      <w:i/>
      <w:iCs/>
      <w:noProof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Estoya, Rhea</dc:creator>
  <cp:keywords/>
  <dc:description/>
  <cp:lastModifiedBy>Estoya, Rhea</cp:lastModifiedBy>
  <cp:revision>5</cp:revision>
  <dcterms:created xsi:type="dcterms:W3CDTF">2024-07-02T17:43:00Z</dcterms:created>
  <dcterms:modified xsi:type="dcterms:W3CDTF">2025-06-10T22:11:00Z</dcterms:modified>
</cp:coreProperties>
</file>